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0F652" w14:textId="77777777" w:rsidR="00B1148D" w:rsidRDefault="00116A7A">
      <w:pPr>
        <w:pStyle w:val="Ttulo1"/>
        <w:ind w:left="1" w:hanging="3"/>
        <w:jc w:val="center"/>
      </w:pPr>
      <w:r>
        <w:t>Pedido de Uso de Dados para Trabalhos Técnico-Científicos</w:t>
      </w:r>
    </w:p>
    <w:p w14:paraId="3BDD54BE" w14:textId="1820308F" w:rsidR="00B1148D" w:rsidRDefault="00116A7A" w:rsidP="001C414E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Título Provisório: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 xml:space="preserve">Osteologia craniana e morfometria de </w:t>
      </w:r>
      <w:proofErr w:type="spellStart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>Procellaria</w:t>
      </w:r>
      <w:proofErr w:type="spellEnd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>aequinoctialis</w:t>
      </w:r>
      <w:proofErr w:type="spellEnd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>Linnaeus</w:t>
      </w:r>
      <w:proofErr w:type="spellEnd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 xml:space="preserve">, 1758) e </w:t>
      </w:r>
      <w:proofErr w:type="spellStart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>Procellaria</w:t>
      </w:r>
      <w:proofErr w:type="spellEnd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C414E">
        <w:rPr>
          <w:rFonts w:ascii="Times New Roman" w:eastAsia="Times New Roman" w:hAnsi="Times New Roman" w:cs="Times New Roman"/>
          <w:b/>
          <w:i/>
          <w:sz w:val="24"/>
          <w:szCs w:val="24"/>
        </w:rPr>
        <w:t>conspicillata</w:t>
      </w:r>
      <w:proofErr w:type="spellEnd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 xml:space="preserve"> (Gould, 1844) (Aves: </w:t>
      </w:r>
      <w:proofErr w:type="spellStart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>Procellaridae</w:t>
      </w:r>
      <w:proofErr w:type="spellEnd"/>
      <w:r w:rsidR="001C414E">
        <w:rPr>
          <w:rFonts w:ascii="Times New Roman" w:eastAsia="Times New Roman" w:hAnsi="Times New Roman" w:cs="Times New Roman"/>
          <w:b/>
          <w:sz w:val="24"/>
          <w:szCs w:val="24"/>
        </w:rPr>
        <w:t>):</w:t>
      </w:r>
      <w:r w:rsidR="001C4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Tipo:</w:t>
      </w:r>
    </w:p>
    <w:tbl>
      <w:tblPr>
        <w:tblStyle w:val="a"/>
        <w:tblW w:w="6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50"/>
        <w:gridCol w:w="2331"/>
        <w:gridCol w:w="850"/>
      </w:tblGrid>
      <w:tr w:rsidR="00B1148D" w14:paraId="47F3F42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08BF1C" w14:textId="77777777" w:rsidR="00B1148D" w:rsidRDefault="00116A7A">
            <w:pP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Resumo Congresso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2B9876F4" w14:textId="18962491" w:rsidR="00B1148D" w:rsidRDefault="00C80572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3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184A0E" w14:textId="77777777" w:rsidR="00B1148D" w:rsidRDefault="00116A7A">
            <w:pP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Artigo Científico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5DDC5A4" w14:textId="16A3B53B" w:rsidR="00B1148D" w:rsidRDefault="00C80572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14:paraId="74EA5242" w14:textId="77777777" w:rsidR="00B1148D" w:rsidRDefault="00B1148D">
      <w:pPr>
        <w:spacing w:after="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5C62A2DD" w14:textId="77777777" w:rsidR="00B1148D" w:rsidRDefault="00116A7A">
      <w:pPr>
        <w:spacing w:after="0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Trabalho de Conclusão de Curso</w:t>
      </w:r>
    </w:p>
    <w:tbl>
      <w:tblPr>
        <w:tblStyle w:val="a0"/>
        <w:tblW w:w="6872" w:type="dxa"/>
        <w:tblLayout w:type="fixed"/>
        <w:tblLook w:val="0000" w:firstRow="0" w:lastRow="0" w:firstColumn="0" w:lastColumn="0" w:noHBand="0" w:noVBand="0"/>
      </w:tblPr>
      <w:tblGrid>
        <w:gridCol w:w="1440"/>
        <w:gridCol w:w="850"/>
        <w:gridCol w:w="1441"/>
        <w:gridCol w:w="850"/>
        <w:gridCol w:w="1441"/>
        <w:gridCol w:w="850"/>
      </w:tblGrid>
      <w:tr w:rsidR="00B1148D" w14:paraId="13FBC614" w14:textId="77777777">
        <w:tc>
          <w:tcPr>
            <w:tcW w:w="1440" w:type="dxa"/>
            <w:tcBorders>
              <w:right w:val="single" w:sz="4" w:space="0" w:color="000000"/>
            </w:tcBorders>
          </w:tcPr>
          <w:p w14:paraId="4F0EDFE9" w14:textId="77777777" w:rsidR="00B1148D" w:rsidRDefault="00116A7A">
            <w:pP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Graduação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CF81" w14:textId="77777777" w:rsidR="00B1148D" w:rsidRDefault="00116A7A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X</w:t>
            </w: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14:paraId="021543E3" w14:textId="77777777" w:rsidR="00B1148D" w:rsidRDefault="00116A7A">
            <w:pP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Mestrado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FB8A" w14:textId="77777777" w:rsidR="00B1148D" w:rsidRDefault="00B1148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14:paraId="399386B9" w14:textId="77777777" w:rsidR="00B1148D" w:rsidRDefault="00116A7A">
            <w:pP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Doutorado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2A68" w14:textId="77777777" w:rsidR="00B1148D" w:rsidRDefault="00B1148D">
            <w:pP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EAAF21" w14:textId="77777777" w:rsidR="00B1148D" w:rsidRDefault="00B1148D">
      <w:pPr>
        <w:spacing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124D51DE" w14:textId="25F3ADC0" w:rsidR="00B1148D" w:rsidRDefault="00116A7A">
      <w:pP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Acadêmicos (as):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João Felipe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Garbers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4A7310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Orientador (a):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Guilherme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Rocha Brito</w:t>
      </w:r>
    </w:p>
    <w:p w14:paraId="322CF63E" w14:textId="77777777" w:rsidR="00B1148D" w:rsidRDefault="00116A7A">
      <w:pP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Instituição: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Universidade Federal de Santa Catarina</w:t>
      </w:r>
    </w:p>
    <w:p w14:paraId="01EF82AB" w14:textId="77777777" w:rsidR="00B1148D" w:rsidRDefault="00116A7A">
      <w:pPr>
        <w:spacing w:after="24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Previsão de Término (para trabalhos de conclusão): </w:t>
      </w:r>
      <w:r>
        <w:rPr>
          <w:rFonts w:ascii="Times New Roman" w:eastAsia="Times New Roman" w:hAnsi="Times New Roman" w:cs="Times New Roman"/>
          <w:sz w:val="24"/>
          <w:szCs w:val="24"/>
        </w:rPr>
        <w:t>2021 e 2022</w:t>
      </w:r>
    </w:p>
    <w:p w14:paraId="5C747AF0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Instituição do PMP-BS vinculada (listar todas as envolvidas): </w:t>
      </w:r>
      <w:r>
        <w:rPr>
          <w:rFonts w:ascii="Times New Roman" w:eastAsia="Times New Roman" w:hAnsi="Times New Roman" w:cs="Times New Roman"/>
          <w:sz w:val="24"/>
          <w:szCs w:val="24"/>
        </w:rPr>
        <w:t>Associação R3 Animal</w:t>
      </w:r>
    </w:p>
    <w:p w14:paraId="30683F8D" w14:textId="4BA31C33" w:rsidR="00F61865" w:rsidRPr="00F61865" w:rsidRDefault="00116A7A" w:rsidP="00F61865">
      <w:pPr>
        <w:numPr>
          <w:ilvl w:val="0"/>
          <w:numId w:val="1"/>
        </w:numPr>
        <w:ind w:left="0" w:hanging="2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Breve descrição dos objetivos do trabalho: </w:t>
      </w:r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 xml:space="preserve">Osteologia craniana e morfometria de </w:t>
      </w:r>
      <w:proofErr w:type="spellStart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>Procellaria</w:t>
      </w:r>
      <w:proofErr w:type="spellEnd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>aequinoctialis</w:t>
      </w:r>
      <w:proofErr w:type="spellEnd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>Linnaeus</w:t>
      </w:r>
      <w:proofErr w:type="spellEnd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 xml:space="preserve">, 1758) e </w:t>
      </w:r>
      <w:proofErr w:type="spellStart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>Procellaria</w:t>
      </w:r>
      <w:proofErr w:type="spellEnd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61865">
        <w:rPr>
          <w:rFonts w:ascii="Times New Roman" w:eastAsia="Times New Roman" w:hAnsi="Times New Roman" w:cs="Times New Roman"/>
          <w:b/>
          <w:i/>
          <w:sz w:val="24"/>
          <w:szCs w:val="24"/>
        </w:rPr>
        <w:t>conspicillata</w:t>
      </w:r>
      <w:proofErr w:type="spellEnd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 xml:space="preserve"> (Gould, 1844) (Aves: </w:t>
      </w:r>
      <w:proofErr w:type="spellStart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>Procellaridae</w:t>
      </w:r>
      <w:proofErr w:type="spellEnd"/>
      <w:r w:rsidR="00F61865">
        <w:rPr>
          <w:rFonts w:ascii="Times New Roman" w:eastAsia="Times New Roman" w:hAnsi="Times New Roman" w:cs="Times New Roman"/>
          <w:b/>
          <w:sz w:val="24"/>
          <w:szCs w:val="24"/>
        </w:rPr>
        <w:t>):</w:t>
      </w:r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A ordem dos 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Procellariiformes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é representada por uma rica diversidade de aves marinhas de hábito principalmente pelágico e de extrema importância ecológica. Nesse grupo, a família 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Procellariidae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se destaca como a mais rica em espécies e aquela que contêm uma alta pluralidade de formas, apesar de em geral serem aves de médio a grande porte que possuem asas longas, estreitas e compactas. Nesta família algumas aves estão em estados vulneráveis de conservação devido a diferentes pressões antrópicas. Este é o caso da </w:t>
      </w:r>
      <w:proofErr w:type="spellStart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>Procellaria</w:t>
      </w:r>
      <w:proofErr w:type="spellEnd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>conspicillata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Pardela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-de-óculos) e </w:t>
      </w:r>
      <w:proofErr w:type="spellStart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>Procellaria</w:t>
      </w:r>
      <w:proofErr w:type="spellEnd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61865">
        <w:rPr>
          <w:rFonts w:ascii="Times New Roman" w:eastAsia="Times New Roman" w:hAnsi="Times New Roman" w:cs="Times New Roman"/>
          <w:i/>
          <w:sz w:val="24"/>
          <w:szCs w:val="24"/>
        </w:rPr>
        <w:t>aequinoctialis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Pardela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-preta), duas 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pardelas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filogeneticamente próximas que possuem ecologias e morfologias muito parecidas. As duas espécies distinguem-se por diferenças na plumagem, distribuição, locais de colônias reprodutivas, arquitetura dos ninhos, vocalização e algumas medidas 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morfométricas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 xml:space="preserve"> externas. Apesar desses animais serem bem estudados, devido ao seu sensível estado de conservação, pouco se sabe a respeito da osteologia dos mesmos. Sendo assim, este estudo tem como objetivo principal descrever, investigar e elucidar questões a respeito da anatomia craniana dessas duas </w:t>
      </w:r>
      <w:proofErr w:type="spellStart"/>
      <w:r w:rsidR="00F61865">
        <w:rPr>
          <w:rFonts w:ascii="Times New Roman" w:eastAsia="Times New Roman" w:hAnsi="Times New Roman" w:cs="Times New Roman"/>
          <w:sz w:val="24"/>
          <w:szCs w:val="24"/>
        </w:rPr>
        <w:t>pardelas</w:t>
      </w:r>
      <w:proofErr w:type="spellEnd"/>
      <w:r w:rsidR="00F61865">
        <w:rPr>
          <w:rFonts w:ascii="Times New Roman" w:eastAsia="Times New Roman" w:hAnsi="Times New Roman" w:cs="Times New Roman"/>
          <w:sz w:val="24"/>
          <w:szCs w:val="24"/>
        </w:rPr>
        <w:t>, utilizando para isso descrições osteológicas e métodos de morfometria geométrica. Existe um alto potencial da osteologia craniana dessas espécies serem muito distintas e prontamente identificáveis após uma padronização dos caracteres osteológicos, tal resultado seria de grande valia para projetos de monitoramento de praia em todo Atlântico Sul.</w:t>
      </w:r>
    </w:p>
    <w:p w14:paraId="4B7DBA67" w14:textId="77777777" w:rsidR="00F61865" w:rsidRDefault="00F61865" w:rsidP="00F61865">
      <w:pPr>
        <w:ind w:leftChars="0" w:left="0" w:firstLineChars="0" w:firstLine="0"/>
        <w:jc w:val="both"/>
        <w:rPr>
          <w:b/>
          <w:sz w:val="24"/>
          <w:szCs w:val="24"/>
        </w:rPr>
      </w:pPr>
    </w:p>
    <w:p w14:paraId="598BC73B" w14:textId="2A5AD60C" w:rsidR="00B1148D" w:rsidRDefault="00116A7A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Nome e instituição do responsável pelo pedido: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01F">
        <w:rPr>
          <w:rFonts w:ascii="Times New Roman" w:eastAsia="Times New Roman" w:hAnsi="Times New Roman" w:cs="Times New Roman"/>
          <w:sz w:val="24"/>
          <w:szCs w:val="24"/>
        </w:rPr>
        <w:t xml:space="preserve">Cristiane K. M. Kolesnikovas, Associação R3 Animal.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Guilherme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Rocha Brito, Universidade Federal de Santa Catarina, Departamento de Ecologia e Zoologia (ECZ), Laboratório de Ornitologia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Bioacústica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catarinense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LabOAC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266FD78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>: 13/08/2020</w:t>
      </w:r>
    </w:p>
    <w:p w14:paraId="2416D909" w14:textId="77777777" w:rsidR="00B1148D" w:rsidRDefault="00B1148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90EC17" w14:textId="77777777" w:rsidR="00B1148D" w:rsidRDefault="00B1148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EF1850" w14:textId="77777777" w:rsidR="00B1148D" w:rsidRDefault="00B1148D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D7308C" w14:textId="77777777" w:rsidR="00B1148D" w:rsidRDefault="00B1148D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656E2A06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ATENÇÃO: após a finalização do trabalho, mas antes da publicação ou envio para congressos ou defesas, a versão final do mesmo deve ser enviada para nova aprovação.</w:t>
      </w:r>
    </w:p>
    <w:p w14:paraId="4E4F06BD" w14:textId="77777777" w:rsidR="00B1148D" w:rsidRDefault="00116A7A">
      <w:pPr>
        <w:pBdr>
          <w:top w:val="single" w:sz="4" w:space="1" w:color="000000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Reservado para a Coordenação do PMP-BS Fase 1</w:t>
      </w:r>
    </w:p>
    <w:p w14:paraId="48C26357" w14:textId="0C90523D" w:rsidR="00B1148D" w:rsidRDefault="00116A7A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Data de recebimento: </w:t>
      </w:r>
      <w:r w:rsidR="00C80572">
        <w:rPr>
          <w:rFonts w:ascii="Times New Roman" w:eastAsia="Times New Roman" w:hAnsi="Times New Roman" w:cs="Times New Roman"/>
          <w:sz w:val="24"/>
          <w:szCs w:val="24"/>
        </w:rPr>
        <w:t>13/08/2020</w:t>
      </w:r>
    </w:p>
    <w:p w14:paraId="6469E2E9" w14:textId="17AF9F8A" w:rsidR="00B1148D" w:rsidRDefault="00116A7A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Parecer: De acordo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="00C80572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  Desfavorável (  ) – motivo:___________________________________ </w:t>
      </w:r>
    </w:p>
    <w:p w14:paraId="4D32EA79" w14:textId="1A42FB87" w:rsidR="00B1148D" w:rsidRDefault="00116A7A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Assinatura:</w:t>
      </w:r>
      <w:r w:rsidR="00C80572">
        <w:rPr>
          <w:rFonts w:ascii="Times New Roman" w:eastAsia="Times New Roman" w:hAnsi="Times New Roman" w:cs="Times New Roman"/>
          <w:sz w:val="24"/>
          <w:szCs w:val="24"/>
        </w:rPr>
        <w:t xml:space="preserve"> Renata Taufer</w:t>
      </w:r>
      <w:bookmarkStart w:id="0" w:name="_GoBack"/>
      <w:bookmarkEnd w:id="0"/>
    </w:p>
    <w:p w14:paraId="3559F807" w14:textId="77777777" w:rsidR="00B1148D" w:rsidRDefault="00B1148D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578CF6BD" w14:textId="77777777" w:rsidR="00B1148D" w:rsidRDefault="00116A7A">
      <w:pPr>
        <w:pBdr>
          <w:top w:val="single" w:sz="4" w:space="1" w:color="000000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Reservado para a fiscalização da PETROBRAS</w:t>
      </w:r>
    </w:p>
    <w:p w14:paraId="55E29477" w14:textId="77777777" w:rsidR="00B1148D" w:rsidRDefault="00116A7A">
      <w:p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de recebimento: ______/_______/_________</w:t>
      </w:r>
    </w:p>
    <w:p w14:paraId="706670F8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Parecer: De acordo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  Desfavorável (  ) – motivo:___________________________________ </w:t>
      </w:r>
    </w:p>
    <w:p w14:paraId="2508CED6" w14:textId="77777777" w:rsidR="00B1148D" w:rsidRDefault="00116A7A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Assinatura:</w:t>
      </w:r>
    </w:p>
    <w:sectPr w:rsidR="00B1148D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5C675" w14:textId="77777777" w:rsidR="002F7725" w:rsidRDefault="002F772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011D357" w14:textId="77777777" w:rsidR="002F7725" w:rsidRDefault="002F772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DB319" w14:textId="77777777" w:rsidR="002F7725" w:rsidRDefault="002F772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ACE6878" w14:textId="77777777" w:rsidR="002F7725" w:rsidRDefault="002F772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18283" w14:textId="77777777" w:rsidR="00B1148D" w:rsidRDefault="00116A7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  <w:r>
      <w:rPr>
        <w:noProof/>
        <w:color w:val="000000"/>
        <w:lang w:eastAsia="pt-BR"/>
      </w:rPr>
      <w:drawing>
        <wp:anchor distT="0" distB="0" distL="114300" distR="114300" simplePos="0" relativeHeight="251658240" behindDoc="0" locked="0" layoutInCell="1" hidden="0" allowOverlap="1" wp14:anchorId="3212C1D1" wp14:editId="14A22B7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6400800" cy="90741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0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50805"/>
    <w:multiLevelType w:val="multilevel"/>
    <w:tmpl w:val="D73229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8D"/>
    <w:rsid w:val="00116A7A"/>
    <w:rsid w:val="001C414E"/>
    <w:rsid w:val="002F7725"/>
    <w:rsid w:val="004A501F"/>
    <w:rsid w:val="004D3489"/>
    <w:rsid w:val="00B1148D"/>
    <w:rsid w:val="00C80572"/>
    <w:rsid w:val="00F6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A785"/>
  <w15:docId w15:val="{5BBF849A-AC50-4536-A854-05C0BCE2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table" w:styleId="Tabelacomgrade">
    <w:name w:val="Table Grid"/>
    <w:basedOn w:val="TableNormal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5qFUVcc/Pjc1w4AzGYdN5hroig==">AMUW2mUxepuY2mWaMyucuqBigcI9lVISnWHxcCmG1uk7QOC3dcwhMbAG9DIVgOIgNVQyDp7DpQxUadmnhidlrimgsIZ/UQDjVLtcyOj/QSiO6ysu9teTmog=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 Gehring</dc:creator>
  <cp:lastModifiedBy>Renata Taufer</cp:lastModifiedBy>
  <cp:revision>5</cp:revision>
  <dcterms:created xsi:type="dcterms:W3CDTF">2020-08-13T14:52:00Z</dcterms:created>
  <dcterms:modified xsi:type="dcterms:W3CDTF">2020-08-21T19:24:00Z</dcterms:modified>
</cp:coreProperties>
</file>